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F6" w:rsidRDefault="007541AF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8A734E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1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8A734E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1-11 de 2024 - Anexo 11, da Lei 4.320/64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LEGISLATIVO                                    6.183.600,00              0,00      6.183.600,00      4.184.457,85      1.999.142,15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4.184.457,85      1.999.142,15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Legislativa                                    6.183.600,00              0,00      6.183.600,00      4.184.457,85      1.999.142,15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4.184.457,85      1.999.142,15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Manter    o   funcionamento   do   Poder       6.183.600,00              0,00      6.183.600,00      4.184.457,85      1.999.142,15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Legislativo,   </w:t>
      </w:r>
      <w:proofErr w:type="gramEnd"/>
      <w:r>
        <w:rPr>
          <w:rFonts w:ascii="Courier New" w:hAnsi="Courier New"/>
          <w:sz w:val="14"/>
        </w:rPr>
        <w:t>legislar  sobre  assuntos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 xml:space="preserve"> fiscalizar   os   atos da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administração</w:t>
      </w:r>
      <w:proofErr w:type="gramEnd"/>
      <w:r>
        <w:rPr>
          <w:rFonts w:ascii="Courier New" w:hAnsi="Courier New"/>
          <w:sz w:val="14"/>
        </w:rPr>
        <w:t xml:space="preserve">     municipal,     visando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atender</w:t>
      </w:r>
      <w:proofErr w:type="gramEnd"/>
      <w:r>
        <w:rPr>
          <w:rFonts w:ascii="Courier New" w:hAnsi="Courier New"/>
          <w:sz w:val="14"/>
        </w:rPr>
        <w:t xml:space="preserve">    as    exigências   e  exercer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competências  definidas</w:t>
      </w:r>
      <w:proofErr w:type="gramEnd"/>
      <w:r>
        <w:rPr>
          <w:rFonts w:ascii="Courier New" w:hAnsi="Courier New"/>
          <w:sz w:val="14"/>
        </w:rPr>
        <w:t xml:space="preserve">  em  consonância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  os</w:t>
      </w:r>
      <w:proofErr w:type="gramEnd"/>
      <w:r>
        <w:rPr>
          <w:rFonts w:ascii="Courier New" w:hAnsi="Courier New"/>
          <w:sz w:val="14"/>
        </w:rPr>
        <w:t xml:space="preserve"> preceitos constitucionais, com a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Lei  Orgânica</w:t>
      </w:r>
      <w:proofErr w:type="gramEnd"/>
      <w:r>
        <w:rPr>
          <w:rFonts w:ascii="Courier New" w:hAnsi="Courier New"/>
          <w:sz w:val="14"/>
        </w:rPr>
        <w:t xml:space="preserve"> do Município e demais Leis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>com  Regimento  Interno da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Câmara e com a participação popular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Manutenção Atividades Legislativas             6.123.600,00              0,00      6.123.600,00      4.184.457,85      1.939.142,15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5.943.600,00              0,00      5.943.600,00      4.180.357,85      1.763.242,15</w:t>
      </w:r>
    </w:p>
    <w:p w:rsidR="00443AF6" w:rsidRDefault="008A734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310000.00.00.00  PESSOAL</w:t>
      </w:r>
      <w:proofErr w:type="gramEnd"/>
      <w:r>
        <w:rPr>
          <w:rFonts w:ascii="Courier New" w:hAnsi="Courier New"/>
          <w:sz w:val="14"/>
        </w:rPr>
        <w:t xml:space="preserve"> E</w:t>
      </w:r>
      <w:r w:rsidR="007541AF">
        <w:rPr>
          <w:rFonts w:ascii="Courier New" w:hAnsi="Courier New"/>
          <w:sz w:val="14"/>
        </w:rPr>
        <w:t xml:space="preserve"> ENCARGOS </w:t>
      </w:r>
      <w:r>
        <w:rPr>
          <w:rFonts w:ascii="Courier New" w:hAnsi="Courier New"/>
          <w:sz w:val="14"/>
        </w:rPr>
        <w:t>SOCIAIS</w:t>
      </w:r>
      <w:r w:rsidR="007541AF">
        <w:rPr>
          <w:rFonts w:ascii="Courier New" w:hAnsi="Courier New"/>
          <w:sz w:val="14"/>
        </w:rPr>
        <w:t xml:space="preserve">    4.953.600,00              0,00      4.953.600,00      3.671.124,60      1.282.475,40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319000.00.00.00  APLICAÇÕES</w:t>
      </w:r>
      <w:proofErr w:type="gramEnd"/>
      <w:r>
        <w:rPr>
          <w:rFonts w:ascii="Courier New" w:hAnsi="Courier New"/>
          <w:sz w:val="14"/>
        </w:rPr>
        <w:t xml:space="preserve"> DIRETAS            4.653.600,00              0,00      4.653.600,00      3.469.710,46      1.183.889,54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319011.00.00.00  VENCIMENTOS</w:t>
      </w:r>
      <w:proofErr w:type="gramEnd"/>
      <w:r>
        <w:rPr>
          <w:rFonts w:ascii="Courier New" w:hAnsi="Courier New"/>
          <w:sz w:val="14"/>
        </w:rPr>
        <w:t xml:space="preserve">  E  VANTAGENS     4.428.000,00              0,00      4.428.000,00      3.315.275,85      1.112.724,15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FIXAS - PESSOAL CIVIL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319013.00.00.00  CONTRIBUIÇÕES</w:t>
      </w:r>
      <w:proofErr w:type="gramEnd"/>
      <w:r>
        <w:rPr>
          <w:rFonts w:ascii="Courier New" w:hAnsi="Courier New"/>
          <w:sz w:val="14"/>
        </w:rPr>
        <w:t xml:space="preserve"> PATRONAIS         225.600,00              0,00        225.600,00        154.434,61         71.165,39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319100.00.00.00  APLIC</w:t>
      </w:r>
      <w:proofErr w:type="gramEnd"/>
      <w:r>
        <w:rPr>
          <w:rFonts w:ascii="Courier New" w:hAnsi="Courier New"/>
          <w:sz w:val="14"/>
        </w:rPr>
        <w:t>.   DIR.   DEC.  OP.       300.000,00              0,00        300.000,00        201.414,14         98.585,86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ENTRE   </w:t>
      </w:r>
      <w:proofErr w:type="gramStart"/>
      <w:r>
        <w:rPr>
          <w:rFonts w:ascii="Courier New" w:hAnsi="Courier New"/>
          <w:sz w:val="14"/>
        </w:rPr>
        <w:t>ORGÃOS,  FUNDOS</w:t>
      </w:r>
      <w:proofErr w:type="gramEnd"/>
      <w:r>
        <w:rPr>
          <w:rFonts w:ascii="Courier New" w:hAnsi="Courier New"/>
          <w:sz w:val="14"/>
        </w:rPr>
        <w:t xml:space="preserve"> E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ENT. INT. OFSS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319113.00.00.00  CONTRIBUIÇÕES</w:t>
      </w:r>
      <w:proofErr w:type="gramEnd"/>
      <w:r>
        <w:rPr>
          <w:rFonts w:ascii="Courier New" w:hAnsi="Courier New"/>
          <w:sz w:val="14"/>
        </w:rPr>
        <w:t xml:space="preserve"> PATRONAIS         300.000,00              0,00        300.000,00        201.414,14         98.585,86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990.000,00              0,00        990.000,00        509.233,25        480.766,75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990.000,00              0,00        990.000,00        509.233,25        480.766,75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339008.00.00.00  OUTROS</w:t>
      </w:r>
      <w:proofErr w:type="gramEnd"/>
      <w:r>
        <w:rPr>
          <w:rFonts w:ascii="Courier New" w:hAnsi="Courier New"/>
          <w:sz w:val="14"/>
        </w:rPr>
        <w:t xml:space="preserve">         BENEFÍCIOS        30.000,00              0,00         30.000,00              0,00         30.000,00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ASSISTENCIAIS          DO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SERVIDOR E DO MILITAR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90.000,00              0,00         90.000,00         31.130,00         58.870,00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120.000,00              0,00        120.000,00         22.586,07         97.413,93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30.000,00              0,00         30.000,00         22.282,48          7.717,52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339035.00.00.00  SERVIÇOS</w:t>
      </w:r>
      <w:proofErr w:type="gramEnd"/>
      <w:r>
        <w:rPr>
          <w:rFonts w:ascii="Courier New" w:hAnsi="Courier New"/>
          <w:sz w:val="14"/>
        </w:rPr>
        <w:t xml:space="preserve"> DE CONSULTORIA          15.000,00              0,00         15.000,00            756,00         14.244,00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540.000,00              0,00        540.000,00        323.195,70        216.804,30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</w:t>
      </w:r>
      <w:r w:rsidR="008A734E">
        <w:rPr>
          <w:rFonts w:ascii="Courier New" w:hAnsi="Courier New"/>
          <w:sz w:val="14"/>
        </w:rPr>
        <w:t xml:space="preserve">                   TERCEIROS –</w:t>
      </w:r>
      <w:r>
        <w:rPr>
          <w:rFonts w:ascii="Courier New" w:hAnsi="Courier New"/>
          <w:sz w:val="14"/>
        </w:rPr>
        <w:t xml:space="preserve"> PESSOA</w:t>
      </w:r>
      <w:r w:rsidR="008A734E">
        <w:rPr>
          <w:rFonts w:ascii="Courier New" w:hAnsi="Courier New"/>
          <w:sz w:val="14"/>
        </w:rPr>
        <w:t xml:space="preserve"> JURÍDICA</w:t>
      </w:r>
    </w:p>
    <w:p w:rsidR="00443AF6" w:rsidRDefault="008A734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339040.00.00.00  SERVIÇOS</w:t>
      </w:r>
      <w:proofErr w:type="gramEnd"/>
      <w:r w:rsidR="007541AF">
        <w:rPr>
          <w:rFonts w:ascii="Courier New" w:hAnsi="Courier New"/>
          <w:sz w:val="14"/>
        </w:rPr>
        <w:t xml:space="preserve"> DE TECNOLOGIA </w:t>
      </w:r>
      <w:r>
        <w:rPr>
          <w:rFonts w:ascii="Courier New" w:hAnsi="Courier New"/>
          <w:sz w:val="14"/>
        </w:rPr>
        <w:t xml:space="preserve">DA </w:t>
      </w:r>
      <w:r w:rsidR="007541AF">
        <w:rPr>
          <w:rFonts w:ascii="Courier New" w:hAnsi="Courier New"/>
          <w:sz w:val="14"/>
        </w:rPr>
        <w:t xml:space="preserve">      160.000,00              0,00        160.000,00        109.192,66         50.807,34</w:t>
      </w:r>
    </w:p>
    <w:p w:rsidR="00443AF6" w:rsidRDefault="008A734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INFORMAÇÃO</w:t>
      </w:r>
      <w:r w:rsidR="007541AF">
        <w:rPr>
          <w:rFonts w:ascii="Courier New" w:hAnsi="Courier New"/>
          <w:sz w:val="14"/>
        </w:rPr>
        <w:t xml:space="preserve"> E</w:t>
      </w:r>
      <w:r>
        <w:rPr>
          <w:rFonts w:ascii="Courier New" w:hAnsi="Courier New"/>
          <w:sz w:val="14"/>
        </w:rPr>
        <w:t xml:space="preserve"> </w:t>
      </w:r>
      <w:r w:rsidR="007541AF">
        <w:rPr>
          <w:rFonts w:ascii="Courier New" w:hAnsi="Courier New"/>
          <w:sz w:val="14"/>
        </w:rPr>
        <w:t>COMUNICAÇÃO - PJ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339047.00.00.00  OBRIGAÇÕES</w:t>
      </w:r>
      <w:proofErr w:type="gramEnd"/>
      <w:r>
        <w:rPr>
          <w:rFonts w:ascii="Courier New" w:hAnsi="Courier New"/>
          <w:sz w:val="14"/>
        </w:rPr>
        <w:t xml:space="preserve">  TRIBUTÁRIAS E         5.000,00              0,00          5.000,00             90,34          4.909,66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CONTRIBUTIVAS</w:t>
      </w:r>
    </w:p>
    <w:p w:rsidR="0085608D" w:rsidRDefault="0085608D" w:rsidP="0085608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400000.00.00.00  DESPESAS</w:t>
      </w:r>
      <w:proofErr w:type="gramEnd"/>
      <w:r>
        <w:rPr>
          <w:rFonts w:ascii="Courier New" w:hAnsi="Courier New"/>
          <w:sz w:val="14"/>
        </w:rPr>
        <w:t xml:space="preserve"> DE CAPITAL             180.000,00              0,00        180.000,00          4.100,00        175.900,00</w:t>
      </w:r>
    </w:p>
    <w:p w:rsidR="0085608D" w:rsidRDefault="0085608D" w:rsidP="0085608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440000.00.00.00  INVESTIMENTOS</w:t>
      </w:r>
      <w:proofErr w:type="gramEnd"/>
      <w:r>
        <w:rPr>
          <w:rFonts w:ascii="Courier New" w:hAnsi="Courier New"/>
          <w:sz w:val="14"/>
        </w:rPr>
        <w:t xml:space="preserve">                   180.000,00              0,00        180.000,00          4.100,00        175.900,00</w:t>
      </w:r>
    </w:p>
    <w:p w:rsidR="0085608D" w:rsidRDefault="0085608D" w:rsidP="0085608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180.000,00              0,00        180.000,00          4.100,00        175.900,00</w:t>
      </w:r>
    </w:p>
    <w:p w:rsidR="0085608D" w:rsidRDefault="0085608D" w:rsidP="0085608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449052.00.00.00  EQUIPAMENTOS</w:t>
      </w:r>
      <w:proofErr w:type="gramEnd"/>
      <w:r>
        <w:rPr>
          <w:rFonts w:ascii="Courier New" w:hAnsi="Courier New"/>
          <w:sz w:val="14"/>
        </w:rPr>
        <w:t xml:space="preserve">  E  MATERIAL       180.000,00              0,00        180.000,00          4.100,00        175.900,00</w:t>
      </w:r>
    </w:p>
    <w:p w:rsidR="0085608D" w:rsidRDefault="0085608D" w:rsidP="0085608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PERMANENTE</w:t>
      </w:r>
    </w:p>
    <w:p w:rsidR="0085608D" w:rsidRDefault="0085608D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85608D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2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8A734E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1-11 de 2024 - Anexo 11, da Lei 4.320/64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Manutenção  Atividades</w:t>
      </w:r>
      <w:proofErr w:type="gramEnd"/>
      <w:r>
        <w:rPr>
          <w:rFonts w:ascii="Courier New" w:hAnsi="Courier New"/>
          <w:sz w:val="14"/>
        </w:rPr>
        <w:t xml:space="preserve">  da  Procuradoria          60.000,00              0,00         60.000,00              0,00         60.000,00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da</w:t>
      </w:r>
      <w:proofErr w:type="gramEnd"/>
      <w:r>
        <w:rPr>
          <w:rFonts w:ascii="Courier New" w:hAnsi="Courier New"/>
          <w:sz w:val="14"/>
        </w:rPr>
        <w:t xml:space="preserve"> Mulher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bookmarkStart w:id="0" w:name="_GoBack"/>
      <w:bookmarkEnd w:id="0"/>
      <w:r>
        <w:rPr>
          <w:rFonts w:ascii="Courier New" w:hAnsi="Courier New"/>
          <w:sz w:val="14"/>
        </w:rPr>
        <w:t xml:space="preserve">   300000.00.00.00  DESPESAS CORRENTES               60.000,00              0,00         60.000,00              0,00         60.000,00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 60.000,00              0,00         60.000,00              0,00         60.000,00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 60.000,00              0,00         60.000,00              0,00         60.000,00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22.000,00              0,00         22.000,00              0,00         22.000,00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  8.000,00              0,00          8.000,00              0,00          8.000,00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12.000,00              0,00         12.000,00              0,00         12.000,00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 18.000,00              0,00         18.000,00              0,00         18.000,00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      -   PESSOA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JURÍDICA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Unidade Orçamentária......      6.183.600,00              0,00      6.183.600,00      4.184.457,85      1.999.142,15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Órgão.....................      6.183.600,00              0,00      6.183.600,00      4.184.457,85      1.999.142,15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Geral.....................      6.183.600,00              0,00      6.183.600,00      4.184.457,85      1.999.142,15</w:t>
      </w:r>
    </w:p>
    <w:p w:rsidR="00443AF6" w:rsidRDefault="007541A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43AF6" w:rsidRDefault="00443AF6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443AF6" w:rsidSect="0085608D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BD" w:rsidRDefault="008E0EBD">
      <w:pPr>
        <w:rPr>
          <w:rFonts w:hint="eastAsia"/>
        </w:rPr>
      </w:pPr>
      <w:r>
        <w:separator/>
      </w:r>
    </w:p>
  </w:endnote>
  <w:endnote w:type="continuationSeparator" w:id="0">
    <w:p w:rsidR="008E0EBD" w:rsidRDefault="008E0E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08D" w:rsidRDefault="0085608D" w:rsidP="0085608D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04/Dez/2024, 17h e 02m.</w:t>
    </w:r>
  </w:p>
  <w:p w:rsidR="0085608D" w:rsidRDefault="0085608D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BD" w:rsidRDefault="008E0E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E0EBD" w:rsidRDefault="008E0E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E" w:rsidRDefault="008A734E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F9ACC" wp14:editId="77A275C6">
              <wp:simplePos x="0" y="0"/>
              <wp:positionH relativeFrom="column">
                <wp:posOffset>2100489</wp:posOffset>
              </wp:positionH>
              <wp:positionV relativeFrom="paragraph">
                <wp:posOffset>-532130</wp:posOffset>
              </wp:positionV>
              <wp:extent cx="4192438" cy="5434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2438" cy="543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734E" w:rsidRPr="00A55D00" w:rsidRDefault="008A734E" w:rsidP="008A734E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A55D00">
                            <w:t>ESTADO DO PARANÁ</w:t>
                          </w:r>
                        </w:p>
                        <w:p w:rsidR="008A734E" w:rsidRDefault="008A734E" w:rsidP="008A734E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F9A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5.4pt;margin-top:-41.9pt;width:330.1pt;height:4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" filled="f" stroked="f" strokeweight=".5pt">
              <v:textbox>
                <w:txbxContent>
                  <w:p w:rsidR="008A734E" w:rsidRPr="00A55D00" w:rsidRDefault="008A734E" w:rsidP="008A734E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A55D00">
                      <w:t>ESTADO DO PARANÁ</w:t>
                    </w:r>
                  </w:p>
                  <w:p w:rsidR="008A734E" w:rsidRDefault="008A734E" w:rsidP="008A734E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025C7" wp14:editId="06B5FF2A">
              <wp:simplePos x="0" y="0"/>
              <wp:positionH relativeFrom="column">
                <wp:posOffset>1611086</wp:posOffset>
              </wp:positionH>
              <wp:positionV relativeFrom="paragraph">
                <wp:posOffset>-599349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34E" w:rsidRPr="000E42A8" w:rsidRDefault="008A734E" w:rsidP="008A734E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 w:rsidRPr="000E42A8"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pt;height:54.85pt" o:ole="">
                                <v:imagedata r:id="rId1" o:title=""/>
                              </v:shape>
                              <o:OLEObject Type="Embed" ProgID="CPaint5" ShapeID="_x0000_i1025" DrawAspect="Content" ObjectID="_1794915663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0025C7" id="Caixa de texto 5" o:spid="_x0000_s1027" type="#_x0000_t202" style="position:absolute;margin-left:126.85pt;margin-top:-47.2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ABDVsi3gAAAAoBAAAPAAAAAAAAAAAAAAAAABgFAABkcnMvZG93bnJldi54bWxQSwUGAAAAAAQA&#10;BADzAAAAIwYAAAAA&#10;" filled="f" stroked="f">
              <v:textbox>
                <w:txbxContent>
                  <w:p w:rsidR="008A734E" w:rsidRPr="000E42A8" w:rsidRDefault="008A734E" w:rsidP="008A734E">
                    <w:pPr>
                      <w:jc w:val="both"/>
                      <w:rPr>
                        <w:rFonts w:hint="eastAsia"/>
                      </w:rPr>
                    </w:pPr>
                    <w:r w:rsidRPr="000E42A8">
                      <w:object w:dxaOrig="1257" w:dyaOrig="1550">
                        <v:shape id="_x0000_i1025" type="#_x0000_t75" style="width:46.3pt;height:54.85pt" o:ole="">
                          <v:imagedata r:id="rId1" o:title=""/>
                        </v:shape>
                        <o:OLEObject Type="Embed" ProgID="CPaint5" ShapeID="_x0000_i1025" DrawAspect="Content" ObjectID="_1794915663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F6"/>
    <w:rsid w:val="000003E3"/>
    <w:rsid w:val="00443AF6"/>
    <w:rsid w:val="007541AF"/>
    <w:rsid w:val="0085608D"/>
    <w:rsid w:val="008A734E"/>
    <w:rsid w:val="008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71238-56B3-4868-9394-5B2FEF1A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8A734E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A734E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8A734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A734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3</cp:revision>
  <dcterms:created xsi:type="dcterms:W3CDTF">2024-12-05T17:30:00Z</dcterms:created>
  <dcterms:modified xsi:type="dcterms:W3CDTF">2024-12-05T17:55:00Z</dcterms:modified>
</cp:coreProperties>
</file>